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总务处-2015~2016~2学校工作计划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/>
          <w:sz w:val="24"/>
          <w:szCs w:val="24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以学校工作计划为指导，以校长室的会议精神为引领，结合本校实际情况，紧抓安全的同时，不放松服务，坚持做好学校后勤工作，为学校、教师、学生的发展添砖加瓦。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/>
          <w:sz w:val="24"/>
          <w:szCs w:val="24"/>
        </w:rPr>
        <w:t>主要工作目标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1.严格遵守收费政策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/>
          <w:sz w:val="24"/>
          <w:szCs w:val="24"/>
        </w:rPr>
        <w:t>强化资产常规管理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/>
          <w:sz w:val="24"/>
          <w:szCs w:val="24"/>
        </w:rPr>
        <w:t>抓严抓实食堂管理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/>
          <w:sz w:val="24"/>
          <w:szCs w:val="24"/>
        </w:rPr>
        <w:t>坚持精细日常管理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/>
          <w:sz w:val="24"/>
          <w:szCs w:val="24"/>
        </w:rPr>
        <w:t>具体工作内容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坚持勤俭办学，严格财务管理。严格把好日常经费使用关，杜绝一切浪费现象的发生。在经费使用上，从学校实际出发，做好校长参谋，严格核算，做到合理开支，统筹兼顾，保证重点。严守财务制度，办事坚持廉洁奉公，严格采办手续，积极推行财务公开，增强财务工作的透明度，并积极协助学校行政和有关部门做好经费各项有关工作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/>
          <w:sz w:val="24"/>
          <w:szCs w:val="24"/>
        </w:rPr>
        <w:t>加强校产管理，充分发挥资产的功能作用。进一步明确校产管理职责，做到室室有人管、物物有人管，建立物产保管使用责任制度,尤其是一些损耗品的领用、登记与核销，并与考核挂钩。强化维修管理意识，对学校各项设施设备定期检修，做好保养维修工作，延长促用寿命，提高使用效率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针对教育局资产检查提出的问题，力争解决到位，将资产管理落到实处。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3.加强食堂管理，进一步把食堂工作做细、做实。食堂工作涉及面广，工作量大，而且众口难调。学校本着让每一个师生能吃到卫生、安全的午饭这个宗旨，食堂始终把卫生安全工作放在首位。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食堂负责人每天把好食品的入口关，从业人员每天把好洗刷关、烹饪关。后勤、卫生室必须每天对食堂进行卫生检查，每月底对食堂从业人员召开例会，反馈每一次师生就餐满意度测评的结果，及时指出从业人员工作中的不足，以便更好地为广大师生服务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4.切实做好教育教学的服务工作。与教育教学工作紧密配合，协调一致，主动做好相关设备的添置，维修及各种物质供应工作，为教育教学、教科研提供优质服务。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5.加强后勤人员的常规管理，使后勤工作能有条不紊地开展。总务后勤人员要努力学习党的方针政策，坚持正确的政治方向，坚持为学校、为师生服务的宗旨。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严格财务管理制度，财会人员要当好学校领导的参谋，帐目做到日清月结，做到账物相符，收支平衡，开支合理。 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继续认真做好文印工作、保健工作、日常维修工作、电教管理工作等后勤服务工作，为教育、教学第一线服务。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强化绿化管理工作，在抓好教育学生爱护花草树木宣传教育的基础上，继续抓好绿化养护工作。校园绿化要及时施肥、浇水、修缮，针对不同的季节做好各类病虫害的防治，保证花木良好的长势。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做好后勤常规管理的日常检查工作。做到经常性检查与突击性检查相结合;一般性检查与专项性检查相结合。做好检查记载工作和信息反馈工作，发现问题及时解决问题。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四、工作重点 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1.做好学校后勤保障工作。 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2.做好学校经费预算工作。 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3.做好学校校园文化建设。 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4.督促学校食堂工作，保证学校食堂正常开餐。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江宁区秣陵中心小学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2016.2.19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1"/>
    <w:rsid w:val="00591723"/>
    <w:rsid w:val="007E191A"/>
    <w:rsid w:val="00AE75EC"/>
    <w:rsid w:val="00CD7111"/>
    <w:rsid w:val="00FE528C"/>
    <w:rsid w:val="04F75557"/>
    <w:rsid w:val="08B351D7"/>
    <w:rsid w:val="0CF60116"/>
    <w:rsid w:val="1C5C6E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2016-02-19T00:06:00Z</dcterms:created>
  <dc:creator>22704429</dc:creator>
  <cp:lastModifiedBy>22704429</cp:lastModifiedBy>
  <dcterms:modified xsi:type="dcterms:W3CDTF">2016-02-19T14:23:47Z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